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8909B" w14:textId="204DBCC2" w:rsidR="008D547C" w:rsidRPr="0037287C" w:rsidRDefault="008D547C" w:rsidP="008D547C">
      <w:pPr>
        <w:jc w:val="center"/>
        <w:rPr>
          <w:rFonts w:ascii="华文中宋" w:eastAsia="华文中宋" w:hAnsi="华文中宋"/>
          <w:sz w:val="36"/>
          <w:szCs w:val="36"/>
        </w:rPr>
      </w:pPr>
      <w:r w:rsidRPr="0037287C">
        <w:rPr>
          <w:rFonts w:ascii="华文中宋" w:eastAsia="华文中宋" w:hAnsi="华文中宋" w:hint="eastAsia"/>
          <w:sz w:val="36"/>
          <w:szCs w:val="36"/>
        </w:rPr>
        <w:t>领导干部</w:t>
      </w:r>
      <w:r w:rsidR="00042CB6" w:rsidRPr="0037287C">
        <w:rPr>
          <w:rFonts w:ascii="华文中宋" w:eastAsia="华文中宋" w:hAnsi="华文中宋" w:hint="eastAsia"/>
          <w:sz w:val="36"/>
          <w:szCs w:val="36"/>
        </w:rPr>
        <w:t>2</w:t>
      </w:r>
      <w:r w:rsidR="00042CB6" w:rsidRPr="0037287C">
        <w:rPr>
          <w:rFonts w:ascii="华文中宋" w:eastAsia="华文中宋" w:hAnsi="华文中宋"/>
          <w:sz w:val="36"/>
          <w:szCs w:val="36"/>
        </w:rPr>
        <w:t>02</w:t>
      </w:r>
      <w:r w:rsidR="000A51AD">
        <w:rPr>
          <w:rFonts w:ascii="华文中宋" w:eastAsia="华文中宋" w:hAnsi="华文中宋"/>
          <w:sz w:val="36"/>
          <w:szCs w:val="36"/>
        </w:rPr>
        <w:t>4</w:t>
      </w:r>
      <w:r w:rsidR="00042CB6" w:rsidRPr="0037287C">
        <w:rPr>
          <w:rFonts w:ascii="华文中宋" w:eastAsia="华文中宋" w:hAnsi="华文中宋" w:hint="eastAsia"/>
          <w:sz w:val="36"/>
          <w:szCs w:val="36"/>
        </w:rPr>
        <w:t>年度述职述廉报告</w:t>
      </w:r>
    </w:p>
    <w:p w14:paraId="0E739941" w14:textId="77777777" w:rsidR="00A609F4" w:rsidRDefault="00A609F4" w:rsidP="00A609F4">
      <w:pPr>
        <w:spacing w:line="312" w:lineRule="auto"/>
        <w:jc w:val="center"/>
        <w:rPr>
          <w:rFonts w:ascii="仿宋" w:eastAsia="仿宋" w:hAnsi="仿宋"/>
          <w:sz w:val="30"/>
          <w:szCs w:val="30"/>
        </w:rPr>
      </w:pPr>
      <w:r w:rsidRPr="00A609F4">
        <w:rPr>
          <w:rFonts w:ascii="仿宋" w:eastAsia="仿宋" w:hAnsi="仿宋" w:hint="eastAsia"/>
          <w:sz w:val="30"/>
          <w:szCs w:val="30"/>
        </w:rPr>
        <w:t>后勤管理中心（后勤集团）</w:t>
      </w:r>
      <w:r w:rsidRPr="00A609F4">
        <w:rPr>
          <w:rFonts w:ascii="仿宋" w:eastAsia="仿宋" w:hAnsi="仿宋"/>
          <w:sz w:val="30"/>
          <w:szCs w:val="30"/>
        </w:rPr>
        <w:t xml:space="preserve"> 柯海燕</w:t>
      </w:r>
    </w:p>
    <w:p w14:paraId="6F23D5B4" w14:textId="77777777" w:rsidR="00A609F4" w:rsidRPr="00A609F4" w:rsidRDefault="00A609F4" w:rsidP="00A609F4">
      <w:pPr>
        <w:spacing w:line="312" w:lineRule="auto"/>
        <w:ind w:firstLineChars="200" w:firstLine="600"/>
        <w:rPr>
          <w:rFonts w:ascii="仿宋" w:eastAsia="仿宋" w:hAnsi="仿宋"/>
          <w:sz w:val="30"/>
          <w:szCs w:val="30"/>
        </w:rPr>
      </w:pPr>
      <w:r w:rsidRPr="00A609F4">
        <w:rPr>
          <w:rFonts w:ascii="仿宋" w:eastAsia="仿宋" w:hAnsi="仿宋"/>
          <w:sz w:val="30"/>
          <w:szCs w:val="30"/>
        </w:rPr>
        <w:t>2024年，在学校党委行政的正确领导下，在后勤领导班子和师生的大力支持和密切配合下，我认真学习贯彻习近平新时代中国特色社会主义思想和党的二十届三中全会精神，进一步深刻领悟“两个确立”的决定性意义，增强“四个意识”、坚定“四个自信”、做到“两个维护”，切实把思想和行动统一到党的二十届三中全会精神上来，把智慧和力量凝聚到推动学校事业改革发展上来，紧密围绕学校整体工作部署，认真履行岗位职责，自觉参加党组织的各项活动，开拓创新，锐意进取，较好的完成了各项工作。现按照学校《关于开展 2024 年度中层领导班子和领导干</w:t>
      </w:r>
      <w:r w:rsidRPr="00A609F4">
        <w:rPr>
          <w:rFonts w:ascii="仿宋" w:eastAsia="仿宋" w:hAnsi="仿宋" w:hint="eastAsia"/>
          <w:sz w:val="30"/>
          <w:szCs w:val="30"/>
        </w:rPr>
        <w:t>部考核、党风廉政建设责任制考核工作的通知》要求，从德、能、勤、绩、廉五</w:t>
      </w:r>
      <w:proofErr w:type="gramStart"/>
      <w:r w:rsidRPr="00A609F4">
        <w:rPr>
          <w:rFonts w:ascii="仿宋" w:eastAsia="仿宋" w:hAnsi="仿宋" w:hint="eastAsia"/>
          <w:sz w:val="30"/>
          <w:szCs w:val="30"/>
        </w:rPr>
        <w:t>个</w:t>
      </w:r>
      <w:proofErr w:type="gramEnd"/>
      <w:r w:rsidRPr="00A609F4">
        <w:rPr>
          <w:rFonts w:ascii="仿宋" w:eastAsia="仿宋" w:hAnsi="仿宋" w:hint="eastAsia"/>
          <w:sz w:val="30"/>
          <w:szCs w:val="30"/>
        </w:rPr>
        <w:t>方面简要陈述如下，请予评议。</w:t>
      </w:r>
    </w:p>
    <w:p w14:paraId="4CCA4DDB" w14:textId="77777777" w:rsidR="00A609F4" w:rsidRPr="00A609F4" w:rsidRDefault="00A609F4" w:rsidP="00A609F4">
      <w:pPr>
        <w:spacing w:line="312" w:lineRule="auto"/>
        <w:ind w:firstLineChars="200" w:firstLine="600"/>
        <w:rPr>
          <w:rFonts w:ascii="黑体" w:eastAsia="黑体" w:hAnsi="黑体"/>
          <w:sz w:val="30"/>
          <w:szCs w:val="30"/>
        </w:rPr>
      </w:pPr>
      <w:r w:rsidRPr="00A609F4">
        <w:rPr>
          <w:rFonts w:ascii="黑体" w:eastAsia="黑体" w:hAnsi="黑体" w:hint="eastAsia"/>
          <w:sz w:val="30"/>
          <w:szCs w:val="30"/>
        </w:rPr>
        <w:t>一、“德”方面履职尽责情况</w:t>
      </w:r>
    </w:p>
    <w:p w14:paraId="0819A0F4" w14:textId="77777777" w:rsidR="00A609F4" w:rsidRPr="00A609F4" w:rsidRDefault="00A609F4" w:rsidP="00A609F4">
      <w:pPr>
        <w:spacing w:line="312" w:lineRule="auto"/>
        <w:ind w:firstLineChars="200" w:firstLine="600"/>
        <w:rPr>
          <w:rFonts w:ascii="仿宋" w:eastAsia="仿宋" w:hAnsi="仿宋"/>
          <w:sz w:val="30"/>
          <w:szCs w:val="30"/>
        </w:rPr>
      </w:pPr>
      <w:r w:rsidRPr="00A609F4">
        <w:rPr>
          <w:rFonts w:ascii="仿宋" w:eastAsia="仿宋" w:hAnsi="仿宋" w:hint="eastAsia"/>
          <w:sz w:val="30"/>
          <w:szCs w:val="30"/>
        </w:rPr>
        <w:t>习近平同志指出：“一个政党要走在时代前列，一刻也离不开理论指导；一个领导干部要做好本职工作，一刻也离不开理论学习”。本年度，始终把理论学习作为立身之本，成事之基，不断增强政治理论水平和思想道德素质。认真学</w:t>
      </w:r>
      <w:proofErr w:type="gramStart"/>
      <w:r w:rsidRPr="00A609F4">
        <w:rPr>
          <w:rFonts w:ascii="仿宋" w:eastAsia="仿宋" w:hAnsi="仿宋" w:hint="eastAsia"/>
          <w:sz w:val="30"/>
          <w:szCs w:val="30"/>
        </w:rPr>
        <w:t>习习近</w:t>
      </w:r>
      <w:proofErr w:type="gramEnd"/>
      <w:r w:rsidRPr="00A609F4">
        <w:rPr>
          <w:rFonts w:ascii="仿宋" w:eastAsia="仿宋" w:hAnsi="仿宋" w:hint="eastAsia"/>
          <w:sz w:val="30"/>
          <w:szCs w:val="30"/>
        </w:rPr>
        <w:t>平新时代中国特色社会主义思想和党的二十大、二十届三中全会会议精神，坚持不懈用习近平总书记系列重要讲话精神武装头脑，守初心、担使命、讲担当，在工作中，顾全大局，不争名夺利，不计较个人得失，始终以一个优秀共产党员的标准严格要求自己，在思想上、政治上、业务上不</w:t>
      </w:r>
      <w:r w:rsidRPr="00A609F4">
        <w:rPr>
          <w:rFonts w:ascii="仿宋" w:eastAsia="仿宋" w:hAnsi="仿宋" w:hint="eastAsia"/>
          <w:sz w:val="30"/>
          <w:szCs w:val="30"/>
        </w:rPr>
        <w:lastRenderedPageBreak/>
        <w:t>断地完善自己，更新自己，为学校事业的进一步发展尽职尽责。</w:t>
      </w:r>
    </w:p>
    <w:p w14:paraId="5A4074AD" w14:textId="77777777" w:rsidR="00A609F4" w:rsidRPr="00A609F4" w:rsidRDefault="00A609F4" w:rsidP="00A609F4">
      <w:pPr>
        <w:spacing w:line="312" w:lineRule="auto"/>
        <w:ind w:firstLineChars="200" w:firstLine="600"/>
        <w:rPr>
          <w:rFonts w:ascii="黑体" w:eastAsia="黑体" w:hAnsi="黑体"/>
          <w:sz w:val="30"/>
          <w:szCs w:val="30"/>
        </w:rPr>
      </w:pPr>
      <w:r w:rsidRPr="00A609F4">
        <w:rPr>
          <w:rFonts w:ascii="黑体" w:eastAsia="黑体" w:hAnsi="黑体" w:hint="eastAsia"/>
          <w:sz w:val="30"/>
          <w:szCs w:val="30"/>
        </w:rPr>
        <w:t>二、“能”方面履职尽责情况</w:t>
      </w:r>
    </w:p>
    <w:p w14:paraId="75C8E7FC" w14:textId="77777777" w:rsidR="00A609F4" w:rsidRPr="00A609F4" w:rsidRDefault="00A609F4" w:rsidP="00A609F4">
      <w:pPr>
        <w:spacing w:line="312" w:lineRule="auto"/>
        <w:ind w:firstLineChars="200" w:firstLine="600"/>
        <w:rPr>
          <w:rFonts w:ascii="仿宋" w:eastAsia="仿宋" w:hAnsi="仿宋"/>
          <w:sz w:val="30"/>
          <w:szCs w:val="30"/>
        </w:rPr>
      </w:pPr>
      <w:r w:rsidRPr="00A609F4">
        <w:rPr>
          <w:rFonts w:ascii="仿宋" w:eastAsia="仿宋" w:hAnsi="仿宋" w:hint="eastAsia"/>
          <w:sz w:val="30"/>
          <w:szCs w:val="30"/>
        </w:rPr>
        <w:t>注重求真务实，不断提高自身的工作能力。虚心向老领导、老同志、新同学和一线工作人员请教，学习他们的管理心得和工作经验，深入分管领域一线谈心谈话、交流调研，上半年全程</w:t>
      </w:r>
      <w:proofErr w:type="gramStart"/>
      <w:r w:rsidRPr="00A609F4">
        <w:rPr>
          <w:rFonts w:ascii="仿宋" w:eastAsia="仿宋" w:hAnsi="仿宋" w:hint="eastAsia"/>
          <w:sz w:val="30"/>
          <w:szCs w:val="30"/>
        </w:rPr>
        <w:t>参与宿管中心</w:t>
      </w:r>
      <w:proofErr w:type="gramEnd"/>
      <w:r w:rsidRPr="00A609F4">
        <w:rPr>
          <w:rFonts w:ascii="仿宋" w:eastAsia="仿宋" w:hAnsi="仿宋" w:hint="eastAsia"/>
          <w:sz w:val="30"/>
          <w:szCs w:val="30"/>
        </w:rPr>
        <w:t>、教管中心、场馆中心、幼儿园和绿化中心科室具体业务工作，下半年全程参与教管中心、幼儿园和绿化中心科室具体业务工作，在实际中边学边干，不断增强自己的观察、思维、决策、应变与谋划能力。积极参加学习贯彻习近平新时代中国特色社会主义思想县级干部进修班、湖北省干部在线学习中心和湖北省高校</w:t>
      </w:r>
      <w:proofErr w:type="gramStart"/>
      <w:r w:rsidRPr="00A609F4">
        <w:rPr>
          <w:rFonts w:ascii="仿宋" w:eastAsia="仿宋" w:hAnsi="仿宋" w:hint="eastAsia"/>
          <w:sz w:val="30"/>
          <w:szCs w:val="30"/>
        </w:rPr>
        <w:t>后勤宿管绿化</w:t>
      </w:r>
      <w:proofErr w:type="gramEnd"/>
      <w:r w:rsidRPr="00A609F4">
        <w:rPr>
          <w:rFonts w:ascii="仿宋" w:eastAsia="仿宋" w:hAnsi="仿宋" w:hint="eastAsia"/>
          <w:sz w:val="30"/>
          <w:szCs w:val="30"/>
        </w:rPr>
        <w:t>年会等线上线下培训和交流活动。目前已经逐渐熟悉分管领域工作，能够应对各类突发事件，并圆满完成各项目标任务。</w:t>
      </w:r>
    </w:p>
    <w:p w14:paraId="3778B844" w14:textId="77777777" w:rsidR="00A609F4" w:rsidRPr="00A609F4" w:rsidRDefault="00A609F4" w:rsidP="00A609F4">
      <w:pPr>
        <w:spacing w:line="312" w:lineRule="auto"/>
        <w:ind w:firstLineChars="200" w:firstLine="600"/>
        <w:rPr>
          <w:rFonts w:ascii="黑体" w:eastAsia="黑体" w:hAnsi="黑体"/>
          <w:sz w:val="30"/>
          <w:szCs w:val="30"/>
        </w:rPr>
      </w:pPr>
      <w:r w:rsidRPr="00A609F4">
        <w:rPr>
          <w:rFonts w:ascii="黑体" w:eastAsia="黑体" w:hAnsi="黑体" w:hint="eastAsia"/>
          <w:sz w:val="30"/>
          <w:szCs w:val="30"/>
        </w:rPr>
        <w:t>三、“勤”方面履职尽责情况</w:t>
      </w:r>
    </w:p>
    <w:p w14:paraId="2D41DD26" w14:textId="77777777" w:rsidR="00A609F4" w:rsidRPr="00A609F4" w:rsidRDefault="00A609F4" w:rsidP="00A609F4">
      <w:pPr>
        <w:spacing w:line="312" w:lineRule="auto"/>
        <w:ind w:firstLineChars="200" w:firstLine="600"/>
        <w:rPr>
          <w:rFonts w:ascii="仿宋" w:eastAsia="仿宋" w:hAnsi="仿宋"/>
          <w:sz w:val="30"/>
          <w:szCs w:val="30"/>
        </w:rPr>
      </w:pPr>
      <w:r w:rsidRPr="00A609F4">
        <w:rPr>
          <w:rFonts w:ascii="仿宋" w:eastAsia="仿宋" w:hAnsi="仿宋" w:hint="eastAsia"/>
          <w:sz w:val="30"/>
          <w:szCs w:val="30"/>
        </w:rPr>
        <w:t>始终坚持“立德树人”根本任务，为学校师生员工教学、科研、社会实践和重大活动等提供服务保障。积极熟悉、推进新部门各项工作任务，对遇到的问题能够想方设法、竭尽所能予以解决，绝不推诿扯皮和拖拉欠账，任劳任怨，尽职尽责。顺利完成了</w:t>
      </w:r>
      <w:r w:rsidRPr="00A609F4">
        <w:rPr>
          <w:rFonts w:ascii="仿宋" w:eastAsia="仿宋" w:hAnsi="仿宋"/>
          <w:sz w:val="30"/>
          <w:szCs w:val="30"/>
        </w:rPr>
        <w:t>2024年度幼儿园招生、保育教育、环境拓展改善，绿化中心校园绿化美化，苗圃盆景园搬迁、梅园移栽，教管中心大型考试和师范专业认证、教师教育审核评估大型活动以及教学科研人才培养日常活动服务保障等工作。</w:t>
      </w:r>
    </w:p>
    <w:p w14:paraId="52CDC97B" w14:textId="77777777" w:rsidR="00A609F4" w:rsidRPr="00A609F4" w:rsidRDefault="00A609F4" w:rsidP="00A609F4">
      <w:pPr>
        <w:spacing w:line="312" w:lineRule="auto"/>
        <w:ind w:firstLineChars="200" w:firstLine="600"/>
        <w:rPr>
          <w:rFonts w:ascii="黑体" w:eastAsia="黑体" w:hAnsi="黑体"/>
          <w:sz w:val="30"/>
          <w:szCs w:val="30"/>
        </w:rPr>
      </w:pPr>
      <w:r w:rsidRPr="00A609F4">
        <w:rPr>
          <w:rFonts w:ascii="黑体" w:eastAsia="黑体" w:hAnsi="黑体" w:hint="eastAsia"/>
          <w:sz w:val="30"/>
          <w:szCs w:val="30"/>
        </w:rPr>
        <w:t>四、“绩”方面履职尽责情况</w:t>
      </w:r>
    </w:p>
    <w:p w14:paraId="3BB742E2" w14:textId="77777777" w:rsidR="00A609F4" w:rsidRPr="00A609F4" w:rsidRDefault="00A609F4" w:rsidP="00A609F4">
      <w:pPr>
        <w:spacing w:line="312" w:lineRule="auto"/>
        <w:ind w:firstLineChars="200" w:firstLine="602"/>
        <w:rPr>
          <w:rFonts w:ascii="仿宋" w:eastAsia="仿宋" w:hAnsi="仿宋"/>
          <w:sz w:val="30"/>
          <w:szCs w:val="30"/>
        </w:rPr>
      </w:pPr>
      <w:bookmarkStart w:id="0" w:name="_GoBack"/>
      <w:r w:rsidRPr="00A609F4">
        <w:rPr>
          <w:rFonts w:ascii="楷体" w:eastAsia="楷体" w:hAnsi="楷体" w:hint="eastAsia"/>
          <w:b/>
          <w:sz w:val="30"/>
          <w:szCs w:val="30"/>
        </w:rPr>
        <w:lastRenderedPageBreak/>
        <w:t>（一）幼儿园。</w:t>
      </w:r>
      <w:bookmarkEnd w:id="0"/>
      <w:r w:rsidRPr="00A609F4">
        <w:rPr>
          <w:rFonts w:ascii="仿宋" w:eastAsia="仿宋" w:hAnsi="仿宋" w:hint="eastAsia"/>
          <w:sz w:val="30"/>
          <w:szCs w:val="30"/>
        </w:rPr>
        <w:t>保障教职工子女入园，丰富幼儿教育活动，全园春季学期招生</w:t>
      </w:r>
      <w:r w:rsidRPr="00A609F4">
        <w:rPr>
          <w:rFonts w:ascii="仿宋" w:eastAsia="仿宋" w:hAnsi="仿宋"/>
          <w:sz w:val="30"/>
          <w:szCs w:val="30"/>
        </w:rPr>
        <w:t>213人，其中小小班25人，小班60人，秋季学期招生204人，其中小小班16人，小班53人，做到教职工子女应收尽收；全年组织幼儿园教职员工开展或者出外参加培训45次，教职员工获奖5人次，幼儿参赛获奖11人次；根据重要时间节点，组织开展幼儿园家校联动亲子消防演练活动1次，迎元旦活动1次、六一文艺汇演1次、大班毕业典礼1次、幼儿了解节日和节气等活动20次，家长陪餐2次。本年度幼儿园工作受到家长幼儿一致好评；改善拓展维修升级幼儿生活学习活动场所图</w:t>
      </w:r>
      <w:r w:rsidRPr="00A609F4">
        <w:rPr>
          <w:rFonts w:ascii="仿宋" w:eastAsia="仿宋" w:hAnsi="仿宋" w:hint="eastAsia"/>
          <w:sz w:val="30"/>
          <w:szCs w:val="30"/>
        </w:rPr>
        <w:t>书室、厨房、消毒室、教室窗户等共计约</w:t>
      </w:r>
      <w:r w:rsidRPr="00A609F4">
        <w:rPr>
          <w:rFonts w:ascii="仿宋" w:eastAsia="仿宋" w:hAnsi="仿宋"/>
          <w:sz w:val="30"/>
          <w:szCs w:val="30"/>
        </w:rPr>
        <w:t>200㎡。获评2023年黄石港区幼儿园年检“优秀单位”。</w:t>
      </w:r>
    </w:p>
    <w:p w14:paraId="008DB1B8" w14:textId="77777777" w:rsidR="00A609F4" w:rsidRPr="00A609F4" w:rsidRDefault="00A609F4" w:rsidP="00A609F4">
      <w:pPr>
        <w:spacing w:line="312" w:lineRule="auto"/>
        <w:ind w:firstLineChars="200" w:firstLine="602"/>
        <w:rPr>
          <w:rFonts w:ascii="仿宋" w:eastAsia="仿宋" w:hAnsi="仿宋"/>
          <w:sz w:val="30"/>
          <w:szCs w:val="30"/>
        </w:rPr>
      </w:pPr>
      <w:r w:rsidRPr="00A609F4">
        <w:rPr>
          <w:rFonts w:ascii="楷体" w:eastAsia="楷体" w:hAnsi="楷体" w:hint="eastAsia"/>
          <w:b/>
          <w:sz w:val="30"/>
          <w:szCs w:val="30"/>
        </w:rPr>
        <w:t>（二）教室管理中心。</w:t>
      </w:r>
      <w:r w:rsidRPr="00A609F4">
        <w:rPr>
          <w:rFonts w:ascii="仿宋" w:eastAsia="仿宋" w:hAnsi="仿宋" w:hint="eastAsia"/>
          <w:sz w:val="30"/>
          <w:szCs w:val="30"/>
        </w:rPr>
        <w:t>进一步完善教室管理各项规章制度并严格执行，重点加强门卫、保洁员人员管理，坚决杜绝灯长明、水长流和飞线充电现象，切实保障各教学楼场所的安全、卫生，为教学、科研、人才培养等活动提供安全、卫生、舒适的环境和条件。本年度组织开展科室安全培训</w:t>
      </w:r>
      <w:r w:rsidRPr="00A609F4">
        <w:rPr>
          <w:rFonts w:ascii="仿宋" w:eastAsia="仿宋" w:hAnsi="仿宋"/>
          <w:sz w:val="30"/>
          <w:szCs w:val="30"/>
        </w:rPr>
        <w:t>2次、消防安全演练3次，月度安全检查和卫生综合检查等10次，服务课堂教学164531节次，教室使用与2023年相比增加8.3%的使用率；协助教务处、继续教育学院和研究生院等部门完成22场次大型考试考场保障服务工作，配合场馆中心完成教育楼和</w:t>
      </w:r>
      <w:proofErr w:type="gramStart"/>
      <w:r w:rsidRPr="00A609F4">
        <w:rPr>
          <w:rFonts w:ascii="仿宋" w:eastAsia="仿宋" w:hAnsi="仿宋"/>
          <w:sz w:val="30"/>
          <w:szCs w:val="30"/>
        </w:rPr>
        <w:t>信息楼</w:t>
      </w:r>
      <w:proofErr w:type="gramEnd"/>
      <w:r w:rsidRPr="00A609F4">
        <w:rPr>
          <w:rFonts w:ascii="仿宋" w:eastAsia="仿宋" w:hAnsi="仿宋"/>
          <w:sz w:val="30"/>
          <w:szCs w:val="30"/>
        </w:rPr>
        <w:t>报告厅的会议127场次。</w:t>
      </w:r>
    </w:p>
    <w:p w14:paraId="56E79C9C" w14:textId="77777777" w:rsidR="00A609F4" w:rsidRPr="00A609F4" w:rsidRDefault="00A609F4" w:rsidP="00A609F4">
      <w:pPr>
        <w:spacing w:line="312" w:lineRule="auto"/>
        <w:ind w:firstLineChars="200" w:firstLine="602"/>
        <w:rPr>
          <w:rFonts w:ascii="仿宋" w:eastAsia="仿宋" w:hAnsi="仿宋"/>
          <w:sz w:val="30"/>
          <w:szCs w:val="30"/>
        </w:rPr>
      </w:pPr>
      <w:r w:rsidRPr="00A609F4">
        <w:rPr>
          <w:rFonts w:ascii="楷体" w:eastAsia="楷体" w:hAnsi="楷体" w:hint="eastAsia"/>
          <w:b/>
          <w:sz w:val="30"/>
          <w:szCs w:val="30"/>
        </w:rPr>
        <w:t>（三）绿化管理中心。</w:t>
      </w:r>
      <w:r w:rsidRPr="00A609F4">
        <w:rPr>
          <w:rFonts w:ascii="仿宋" w:eastAsia="仿宋" w:hAnsi="仿宋" w:hint="eastAsia"/>
          <w:sz w:val="30"/>
          <w:szCs w:val="30"/>
        </w:rPr>
        <w:t>积极打造“美丽湖师”校园，开展绿化树木养护工作。全年完成约</w:t>
      </w:r>
      <w:r w:rsidRPr="00A609F4">
        <w:rPr>
          <w:rFonts w:ascii="仿宋" w:eastAsia="仿宋" w:hAnsi="仿宋"/>
          <w:sz w:val="30"/>
          <w:szCs w:val="30"/>
        </w:rPr>
        <w:t>746265㎡校园绿化美化工作，其中，老</w:t>
      </w:r>
      <w:r w:rsidRPr="00A609F4">
        <w:rPr>
          <w:rFonts w:ascii="仿宋" w:eastAsia="仿宋" w:hAnsi="仿宋"/>
          <w:sz w:val="30"/>
          <w:szCs w:val="30"/>
        </w:rPr>
        <w:lastRenderedPageBreak/>
        <w:t>化、杂化苗木更新补栽约400㎡，预防病虫害喷药6次，喷药总面积约746265㎡，施肥15次，施肥总面积约746265㎡、施肥用量3吨，清除杂草14049㎡，清运枯枝败叶约300车（电动三轮车），约360吨，修剪地被植物42147㎡，修剪球类、模纹植物18353㎡，修剪乔木1936棵，养护盆景及观叶植物3000余盆，持续抗旱34天；根据国家重点节假日和九月新生</w:t>
      </w:r>
      <w:proofErr w:type="gramStart"/>
      <w:r w:rsidRPr="00A609F4">
        <w:rPr>
          <w:rFonts w:ascii="仿宋" w:eastAsia="仿宋" w:hAnsi="仿宋"/>
          <w:sz w:val="30"/>
          <w:szCs w:val="30"/>
        </w:rPr>
        <w:t>入学季等重要</w:t>
      </w:r>
      <w:proofErr w:type="gramEnd"/>
      <w:r w:rsidRPr="00A609F4">
        <w:rPr>
          <w:rFonts w:ascii="仿宋" w:eastAsia="仿宋" w:hAnsi="仿宋"/>
          <w:sz w:val="30"/>
          <w:szCs w:val="30"/>
        </w:rPr>
        <w:t>时间节点，校园布置摆放</w:t>
      </w:r>
      <w:r w:rsidRPr="00A609F4">
        <w:rPr>
          <w:rFonts w:ascii="仿宋" w:eastAsia="仿宋" w:hAnsi="仿宋" w:hint="eastAsia"/>
          <w:sz w:val="30"/>
          <w:szCs w:val="30"/>
        </w:rPr>
        <w:t>花卉</w:t>
      </w:r>
      <w:r w:rsidRPr="00A609F4">
        <w:rPr>
          <w:rFonts w:ascii="仿宋" w:eastAsia="仿宋" w:hAnsi="仿宋"/>
          <w:sz w:val="30"/>
          <w:szCs w:val="30"/>
        </w:rPr>
        <w:t>100余盆；根据学校建设规划，做好梅园、盆景园和苗圃基地整体搬迁工作，共计移栽梅花83颗，改盆景为地种16盆，搬迁盆栽植物2302盆；开展校园绿化劳动教育实践课程71节142课时。荣获2023年黄石市“园林式单位”荣誉。</w:t>
      </w:r>
    </w:p>
    <w:p w14:paraId="0E6FF26E" w14:textId="77777777" w:rsidR="00A609F4" w:rsidRPr="00A609F4" w:rsidRDefault="00A609F4" w:rsidP="00A609F4">
      <w:pPr>
        <w:spacing w:line="312" w:lineRule="auto"/>
        <w:ind w:firstLineChars="200" w:firstLine="600"/>
        <w:rPr>
          <w:rFonts w:ascii="黑体" w:eastAsia="黑体" w:hAnsi="黑体"/>
          <w:sz w:val="30"/>
          <w:szCs w:val="30"/>
        </w:rPr>
      </w:pPr>
      <w:r w:rsidRPr="00A609F4">
        <w:rPr>
          <w:rFonts w:ascii="黑体" w:eastAsia="黑体" w:hAnsi="黑体" w:hint="eastAsia"/>
          <w:sz w:val="30"/>
          <w:szCs w:val="30"/>
        </w:rPr>
        <w:t>五、“廉”方面履职尽责情况</w:t>
      </w:r>
    </w:p>
    <w:p w14:paraId="77B41829" w14:textId="77777777" w:rsidR="00A609F4" w:rsidRPr="00A609F4" w:rsidRDefault="00A609F4" w:rsidP="00A609F4">
      <w:pPr>
        <w:spacing w:line="312" w:lineRule="auto"/>
        <w:ind w:firstLineChars="200" w:firstLine="600"/>
        <w:rPr>
          <w:rFonts w:ascii="仿宋" w:eastAsia="仿宋" w:hAnsi="仿宋"/>
          <w:sz w:val="30"/>
          <w:szCs w:val="30"/>
        </w:rPr>
      </w:pPr>
      <w:r w:rsidRPr="00A609F4">
        <w:rPr>
          <w:rFonts w:ascii="仿宋" w:eastAsia="仿宋" w:hAnsi="仿宋" w:hint="eastAsia"/>
          <w:sz w:val="30"/>
          <w:szCs w:val="30"/>
        </w:rPr>
        <w:t>深入学习贯彻习近平总书记全面从严治党思想和党章党规党纪和监察法，重点学习新修订后的《中国共产党纪律处分条例》，时刻做到清政，清廉，清醒，警钟长鸣，拒腐防变。始终对自己高标准、严要求，率先垂范，以身作则，自觉加强党性修养，自觉抑制不正之风和腐败现象的侵蚀。切实履行“一岗双责”，管好亲属和下属，针对不廉洁思想和表现有针对性地进行教育和警示，及时批评教育，及时督促整改。严格执行“八项规定”，标记“红线”，不搞任何形式的小圈子，严格执行个人有关事项报告制度。本人在巡视巡察整改、审计整改、政治生态分析</w:t>
      </w:r>
      <w:proofErr w:type="gramStart"/>
      <w:r w:rsidRPr="00A609F4">
        <w:rPr>
          <w:rFonts w:ascii="仿宋" w:eastAsia="仿宋" w:hAnsi="仿宋" w:hint="eastAsia"/>
          <w:sz w:val="30"/>
          <w:szCs w:val="30"/>
        </w:rPr>
        <w:t>研判方面</w:t>
      </w:r>
      <w:proofErr w:type="gramEnd"/>
      <w:r w:rsidRPr="00A609F4">
        <w:rPr>
          <w:rFonts w:ascii="仿宋" w:eastAsia="仿宋" w:hAnsi="仿宋" w:hint="eastAsia"/>
          <w:sz w:val="30"/>
          <w:szCs w:val="30"/>
        </w:rPr>
        <w:t>无相关问题，未出现违反意识形态责任制、法治建设、保密工作的情况，也未曾在社团及企业兼职。</w:t>
      </w:r>
    </w:p>
    <w:sectPr w:rsidR="00A609F4" w:rsidRPr="00A609F4" w:rsidSect="0037287C">
      <w:pgSz w:w="11906" w:h="16838"/>
      <w:pgMar w:top="1440" w:right="1588" w:bottom="1440"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CB6"/>
    <w:rsid w:val="000309CA"/>
    <w:rsid w:val="00042CB6"/>
    <w:rsid w:val="000478FE"/>
    <w:rsid w:val="000522E7"/>
    <w:rsid w:val="000912E2"/>
    <w:rsid w:val="00094BF7"/>
    <w:rsid w:val="000A51AD"/>
    <w:rsid w:val="0017615C"/>
    <w:rsid w:val="001773CE"/>
    <w:rsid w:val="001A7225"/>
    <w:rsid w:val="00246DD0"/>
    <w:rsid w:val="00280CF4"/>
    <w:rsid w:val="0029407E"/>
    <w:rsid w:val="002C66D6"/>
    <w:rsid w:val="002D796F"/>
    <w:rsid w:val="003108AE"/>
    <w:rsid w:val="0032427B"/>
    <w:rsid w:val="003351C4"/>
    <w:rsid w:val="00344B5F"/>
    <w:rsid w:val="003660FB"/>
    <w:rsid w:val="00366B33"/>
    <w:rsid w:val="0037287C"/>
    <w:rsid w:val="003B4D77"/>
    <w:rsid w:val="003C1384"/>
    <w:rsid w:val="003E08D9"/>
    <w:rsid w:val="004442B6"/>
    <w:rsid w:val="00486CDA"/>
    <w:rsid w:val="00605544"/>
    <w:rsid w:val="00622D16"/>
    <w:rsid w:val="0062452F"/>
    <w:rsid w:val="00684B75"/>
    <w:rsid w:val="0069144D"/>
    <w:rsid w:val="006D37C7"/>
    <w:rsid w:val="006F0B2F"/>
    <w:rsid w:val="00723E26"/>
    <w:rsid w:val="007A7DB6"/>
    <w:rsid w:val="007B0B4B"/>
    <w:rsid w:val="007D1CCB"/>
    <w:rsid w:val="008453B1"/>
    <w:rsid w:val="00896BD0"/>
    <w:rsid w:val="008D0358"/>
    <w:rsid w:val="008D4590"/>
    <w:rsid w:val="008D547C"/>
    <w:rsid w:val="00933510"/>
    <w:rsid w:val="009A1E75"/>
    <w:rsid w:val="00A03733"/>
    <w:rsid w:val="00A15DCA"/>
    <w:rsid w:val="00A35398"/>
    <w:rsid w:val="00A609F4"/>
    <w:rsid w:val="00A6676E"/>
    <w:rsid w:val="00A81FBA"/>
    <w:rsid w:val="00B4360C"/>
    <w:rsid w:val="00BC65AE"/>
    <w:rsid w:val="00BE1584"/>
    <w:rsid w:val="00C018D7"/>
    <w:rsid w:val="00C64CED"/>
    <w:rsid w:val="00CD79C7"/>
    <w:rsid w:val="00CE1FDB"/>
    <w:rsid w:val="00CE6923"/>
    <w:rsid w:val="00D40B53"/>
    <w:rsid w:val="00D6108E"/>
    <w:rsid w:val="00D74FC5"/>
    <w:rsid w:val="00D80098"/>
    <w:rsid w:val="00DB5389"/>
    <w:rsid w:val="00E97130"/>
    <w:rsid w:val="00F1121F"/>
    <w:rsid w:val="00F142F0"/>
    <w:rsid w:val="00FC012C"/>
    <w:rsid w:val="00FF0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D7EA1"/>
  <w15:chartTrackingRefBased/>
  <w15:docId w15:val="{A6EA799E-7AA6-4044-B8E2-322A7FBFF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22D16"/>
    <w:rPr>
      <w:sz w:val="18"/>
      <w:szCs w:val="18"/>
    </w:rPr>
  </w:style>
  <w:style w:type="character" w:customStyle="1" w:styleId="Char">
    <w:name w:val="批注框文本 Char"/>
    <w:basedOn w:val="a0"/>
    <w:link w:val="a3"/>
    <w:uiPriority w:val="99"/>
    <w:semiHidden/>
    <w:rsid w:val="00622D1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357</Words>
  <Characters>2041</Characters>
  <Application>Microsoft Office Word</Application>
  <DocSecurity>0</DocSecurity>
  <Lines>17</Lines>
  <Paragraphs>4</Paragraphs>
  <ScaleCrop>false</ScaleCrop>
  <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刘桂泉</dc:creator>
  <cp:keywords/>
  <dc:description/>
  <cp:lastModifiedBy>万慧君</cp:lastModifiedBy>
  <cp:revision>3</cp:revision>
  <cp:lastPrinted>2024-12-20T06:39:00Z</cp:lastPrinted>
  <dcterms:created xsi:type="dcterms:W3CDTF">2024-12-23T00:41:00Z</dcterms:created>
  <dcterms:modified xsi:type="dcterms:W3CDTF">2024-12-23T00:43:00Z</dcterms:modified>
</cp:coreProperties>
</file>